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D9" w:rsidRDefault="00807DF9">
      <w:pPr>
        <w:jc w:val="center"/>
        <w:rPr>
          <w:rFonts w:ascii="彩虹小标宋" w:eastAsia="彩虹小标宋"/>
          <w:b/>
          <w:bCs/>
          <w:sz w:val="32"/>
          <w:szCs w:val="32"/>
        </w:rPr>
      </w:pPr>
      <w:r w:rsidRPr="00510AFF">
        <w:rPr>
          <w:rFonts w:ascii="彩虹小标宋" w:eastAsia="彩虹小标宋" w:hint="eastAsia"/>
          <w:b/>
          <w:bCs/>
          <w:sz w:val="32"/>
          <w:szCs w:val="32"/>
        </w:rPr>
        <w:t>关于更新</w:t>
      </w:r>
      <w:r w:rsidR="00C24FD9">
        <w:rPr>
          <w:rFonts w:ascii="彩虹小标宋" w:eastAsia="彩虹小标宋" w:hint="eastAsia"/>
          <w:b/>
          <w:bCs/>
          <w:sz w:val="32"/>
          <w:szCs w:val="32"/>
        </w:rPr>
        <w:t>中国建设银行胡志明市分行</w:t>
      </w:r>
    </w:p>
    <w:p w:rsidR="00D76794" w:rsidRPr="00510AFF" w:rsidRDefault="00807DF9">
      <w:pPr>
        <w:jc w:val="center"/>
        <w:rPr>
          <w:rFonts w:ascii="彩虹小标宋" w:eastAsia="彩虹小标宋"/>
          <w:b/>
          <w:bCs/>
          <w:sz w:val="32"/>
          <w:szCs w:val="32"/>
        </w:rPr>
      </w:pPr>
      <w:r w:rsidRPr="00510AFF">
        <w:rPr>
          <w:rFonts w:ascii="彩虹小标宋" w:eastAsia="彩虹小标宋" w:hint="eastAsia"/>
          <w:b/>
          <w:bCs/>
          <w:sz w:val="32"/>
          <w:szCs w:val="32"/>
        </w:rPr>
        <w:t>企业网上银行登录方式的通知</w:t>
      </w:r>
    </w:p>
    <w:p w:rsidR="00D76794" w:rsidRPr="001D4364" w:rsidRDefault="00807DF9" w:rsidP="0018381B">
      <w:pPr>
        <w:pStyle w:val="NormalWeb"/>
        <w:spacing w:before="0" w:beforeAutospacing="0" w:after="0" w:afterAutospacing="0" w:line="560" w:lineRule="atLeast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尊敬的客户：</w:t>
      </w:r>
    </w:p>
    <w:p w:rsidR="00D76794" w:rsidRPr="001D4364" w:rsidRDefault="00807DF9" w:rsidP="0018381B">
      <w:pPr>
        <w:pStyle w:val="NormalWeb"/>
        <w:spacing w:before="0" w:beforeAutospacing="0" w:after="0" w:afterAutospacing="0" w:line="560" w:lineRule="atLeast"/>
        <w:ind w:firstLine="576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为保障客户账户安全，我行将于2024年06月22日0时起更新企业网上银行登录方式。请提前下载、安装我行</w:t>
      </w:r>
      <w:r w:rsidRPr="00FB5976">
        <w:rPr>
          <w:rFonts w:ascii="彩虹粗仿宋" w:eastAsia="彩虹粗仿宋" w:hint="eastAsia"/>
          <w:b/>
          <w:color w:val="000000"/>
          <w:sz w:val="28"/>
          <w:szCs w:val="28"/>
        </w:rPr>
        <w:t>E</w:t>
      </w:r>
      <w:r w:rsidRPr="009B5E32">
        <w:rPr>
          <w:rFonts w:ascii="彩虹粗仿宋" w:eastAsia="彩虹粗仿宋" w:hint="eastAsia"/>
          <w:b/>
          <w:color w:val="000000"/>
          <w:sz w:val="28"/>
          <w:szCs w:val="28"/>
        </w:rPr>
        <w:t>路护航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网银安全组件</w:t>
      </w:r>
      <w:bookmarkStart w:id="0" w:name="_GoBack"/>
      <w:bookmarkEnd w:id="0"/>
      <w:r w:rsidRPr="001D4364">
        <w:rPr>
          <w:rFonts w:ascii="彩虹粗仿宋" w:eastAsia="彩虹粗仿宋" w:hint="eastAsia"/>
          <w:color w:val="000000"/>
          <w:sz w:val="28"/>
          <w:szCs w:val="28"/>
        </w:rPr>
        <w:t>，并使用支持我行企业网上银行的浏览器登录</w:t>
      </w:r>
      <w:r w:rsidR="00FB5976" w:rsidRPr="00FB5976">
        <w:rPr>
          <w:rFonts w:ascii="彩虹粗仿宋" w:eastAsia="彩虹粗仿宋" w:hint="eastAsia"/>
          <w:color w:val="000000"/>
          <w:sz w:val="28"/>
          <w:szCs w:val="28"/>
        </w:rPr>
        <w:t>，登录网址更新为</w:t>
      </w:r>
      <w:r w:rsidR="00FB5976" w:rsidRPr="00FB5976">
        <w:rPr>
          <w:rFonts w:ascii="彩虹粗仿宋" w:eastAsia="彩虹粗仿宋"/>
          <w:color w:val="000000"/>
          <w:sz w:val="28"/>
          <w:szCs w:val="28"/>
        </w:rPr>
        <w:t>https://intl.ccb.com/NCCB/V6/STYA/EN/login_vn.jsp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。</w:t>
      </w:r>
    </w:p>
    <w:p w:rsidR="00D76794" w:rsidRPr="001D4364" w:rsidRDefault="00807DF9" w:rsidP="0018381B">
      <w:pPr>
        <w:pStyle w:val="NormalWeb"/>
        <w:spacing w:before="0" w:beforeAutospacing="0" w:after="0" w:afterAutospacing="0" w:line="560" w:lineRule="atLeast"/>
        <w:ind w:firstLine="576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常见问题：</w:t>
      </w:r>
    </w:p>
    <w:p w:rsidR="00D76794" w:rsidRPr="001D4364" w:rsidRDefault="00807DF9" w:rsidP="0018381B">
      <w:pPr>
        <w:pStyle w:val="NormalWeb"/>
        <w:spacing w:before="0" w:beforeAutospacing="0" w:after="0" w:afterAutospacing="0" w:line="560" w:lineRule="atLeast"/>
        <w:ind w:firstLine="576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1.如何下载中国建设银行</w:t>
      </w:r>
      <w:r w:rsidRPr="001D4364">
        <w:rPr>
          <w:rFonts w:ascii="彩虹粗仿宋" w:eastAsia="彩虹粗仿宋" w:hint="eastAsia"/>
          <w:b/>
          <w:color w:val="000000"/>
          <w:sz w:val="28"/>
          <w:szCs w:val="28"/>
        </w:rPr>
        <w:t>E路护航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网银安全组件？</w:t>
      </w:r>
    </w:p>
    <w:p w:rsidR="00D76794" w:rsidRPr="001D4364" w:rsidRDefault="00807DF9" w:rsidP="0018381B">
      <w:pPr>
        <w:pStyle w:val="NormalWeb"/>
        <w:spacing w:before="0" w:beforeAutospacing="0" w:after="0" w:afterAutospacing="0" w:line="560" w:lineRule="atLeast"/>
        <w:ind w:firstLine="576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获取我行最新版</w:t>
      </w:r>
      <w:r w:rsidRPr="001D4364">
        <w:rPr>
          <w:rFonts w:ascii="彩虹粗仿宋" w:eastAsia="彩虹粗仿宋" w:hint="eastAsia"/>
          <w:b/>
          <w:color w:val="000000"/>
          <w:sz w:val="28"/>
          <w:szCs w:val="28"/>
        </w:rPr>
        <w:t>E路护航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网银安全组件，请打开链接</w:t>
      </w:r>
      <w:r w:rsidRPr="0018381B">
        <w:rPr>
          <w:rFonts w:ascii="彩虹粗仿宋" w:eastAsia="彩虹粗仿宋" w:hint="eastAsia"/>
          <w:color w:val="000000"/>
          <w:sz w:val="28"/>
          <w:szCs w:val="28"/>
        </w:rPr>
        <w:t>（</w:t>
      </w:r>
      <w:r w:rsidRPr="0018381B">
        <w:rPr>
          <w:rFonts w:ascii="彩虹粗仿宋" w:eastAsia="彩虹粗仿宋"/>
          <w:color w:val="000000"/>
          <w:sz w:val="28"/>
          <w:szCs w:val="28"/>
        </w:rPr>
        <w:t>https://www.ccb.com/chn/home/ebank/company/wsyx/xzzq/index.shtml</w:t>
      </w:r>
      <w:r w:rsidRPr="0018381B">
        <w:rPr>
          <w:rFonts w:ascii="彩虹粗仿宋" w:eastAsia="彩虹粗仿宋" w:hint="eastAsia"/>
          <w:color w:val="000000"/>
          <w:sz w:val="28"/>
          <w:szCs w:val="28"/>
        </w:rPr>
        <w:t>）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，于 “下载专区——企业客户E路护航网银安全组件——组件下载” 处点击 “新版E路护航”。</w:t>
      </w:r>
    </w:p>
    <w:p w:rsidR="00D76794" w:rsidRPr="001D4364" w:rsidRDefault="00807DF9" w:rsidP="0018381B">
      <w:pPr>
        <w:pStyle w:val="NormalWeb"/>
        <w:spacing w:before="0" w:beforeAutospacing="0" w:after="0" w:afterAutospacing="0" w:line="560" w:lineRule="atLeast"/>
        <w:ind w:firstLine="576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您也可以在登录我行企业网上银行出现如下报错提示时，点击蓝色 “下载” 字样下载</w:t>
      </w:r>
      <w:r w:rsidRPr="001D4364">
        <w:rPr>
          <w:rFonts w:ascii="彩虹粗仿宋" w:eastAsia="彩虹粗仿宋" w:hint="eastAsia"/>
          <w:b/>
          <w:color w:val="000000"/>
          <w:sz w:val="28"/>
          <w:szCs w:val="28"/>
        </w:rPr>
        <w:t>E路护航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。</w:t>
      </w:r>
    </w:p>
    <w:p w:rsidR="00D76794" w:rsidRPr="0018381B" w:rsidRDefault="00807DF9" w:rsidP="0018381B">
      <w:pPr>
        <w:pStyle w:val="NormalWeb"/>
        <w:spacing w:before="0" w:beforeAutospacing="0" w:after="0" w:afterAutospacing="0" w:line="560" w:lineRule="atLeast"/>
        <w:jc w:val="center"/>
        <w:rPr>
          <w:rFonts w:ascii="彩虹粗仿宋" w:eastAsia="彩虹粗仿宋"/>
          <w:color w:val="000000"/>
          <w:sz w:val="28"/>
          <w:szCs w:val="28"/>
        </w:rPr>
      </w:pPr>
      <w:r w:rsidRPr="0018381B">
        <w:rPr>
          <w:rFonts w:ascii="彩虹粗仿宋" w:eastAsia="彩虹粗仿宋"/>
          <w:noProof/>
          <w:sz w:val="28"/>
          <w:szCs w:val="28"/>
        </w:rPr>
        <w:drawing>
          <wp:inline distT="0" distB="0" distL="0" distR="0" wp14:anchorId="0515DBF1" wp14:editId="32A35C6E">
            <wp:extent cx="5399405" cy="1295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rcRect l="18693" t="10167" r="21510" b="643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2955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66" w:rsidRPr="001D4364" w:rsidRDefault="001E5766" w:rsidP="0018381B">
      <w:pPr>
        <w:pStyle w:val="NormalWeb"/>
        <w:spacing w:before="0" w:beforeAutospacing="0" w:after="0" w:afterAutospacing="0" w:line="560" w:lineRule="atLeast"/>
        <w:ind w:firstLine="576"/>
        <w:jc w:val="both"/>
        <w:rPr>
          <w:rFonts w:ascii="彩虹粗仿宋" w:eastAsia="彩虹粗仿宋"/>
          <w:color w:val="000000"/>
          <w:sz w:val="28"/>
          <w:szCs w:val="28"/>
        </w:rPr>
      </w:pPr>
    </w:p>
    <w:p w:rsidR="00D76794" w:rsidRPr="001D4364" w:rsidRDefault="00807DF9" w:rsidP="0018381B">
      <w:pPr>
        <w:pStyle w:val="NormalWeb"/>
        <w:spacing w:before="0" w:beforeAutospacing="0" w:after="0" w:afterAutospacing="0" w:line="560" w:lineRule="atLeast"/>
        <w:ind w:firstLine="576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2.升级后可以使用</w:t>
      </w:r>
      <w:r w:rsidR="00C24FD9" w:rsidRPr="001D4364">
        <w:rPr>
          <w:rFonts w:ascii="彩虹粗仿宋" w:eastAsia="彩虹粗仿宋" w:hint="eastAsia"/>
          <w:color w:val="000000"/>
          <w:sz w:val="28"/>
          <w:szCs w:val="28"/>
        </w:rPr>
        <w:t>哪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些浏览器登录企业网上银行？</w:t>
      </w:r>
    </w:p>
    <w:p w:rsidR="00D76794" w:rsidRPr="001D4364" w:rsidRDefault="00807DF9" w:rsidP="0018381B">
      <w:pPr>
        <w:pStyle w:val="NormalWeb"/>
        <w:spacing w:before="0" w:beforeAutospacing="0" w:after="0" w:afterAutospacing="0" w:line="560" w:lineRule="atLeast"/>
        <w:ind w:firstLine="576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请使用下列浏览器登录我行企业网上银行：</w:t>
      </w:r>
    </w:p>
    <w:p w:rsidR="00D76794" w:rsidRPr="001D4364" w:rsidRDefault="00807DF9" w:rsidP="0018381B">
      <w:pPr>
        <w:pStyle w:val="NormalWeb"/>
        <w:numPr>
          <w:ilvl w:val="0"/>
          <w:numId w:val="1"/>
        </w:numPr>
        <w:spacing w:before="0" w:beforeAutospacing="0" w:after="0" w:afterAutospacing="0" w:line="560" w:lineRule="atLeast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Microsoft Internet Explorer（版本10或更新）</w:t>
      </w:r>
    </w:p>
    <w:p w:rsidR="00D76794" w:rsidRPr="001D4364" w:rsidRDefault="00807DF9" w:rsidP="0018381B">
      <w:pPr>
        <w:pStyle w:val="NormalWeb"/>
        <w:numPr>
          <w:ilvl w:val="0"/>
          <w:numId w:val="1"/>
        </w:numPr>
        <w:spacing w:before="0" w:beforeAutospacing="0" w:after="0" w:afterAutospacing="0" w:line="560" w:lineRule="atLeast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lastRenderedPageBreak/>
        <w:t>Microsoft Edge（开启IE兼容模式）</w:t>
      </w:r>
    </w:p>
    <w:p w:rsidR="00D76794" w:rsidRPr="001D4364" w:rsidRDefault="00807DF9" w:rsidP="0018381B">
      <w:pPr>
        <w:pStyle w:val="NormalWeb"/>
        <w:numPr>
          <w:ilvl w:val="0"/>
          <w:numId w:val="1"/>
        </w:numPr>
        <w:spacing w:before="0" w:beforeAutospacing="0" w:after="0" w:afterAutospacing="0" w:line="560" w:lineRule="atLeast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360浏览器（开启IE兼容模式）</w:t>
      </w:r>
    </w:p>
    <w:p w:rsidR="00D76794" w:rsidRPr="001D4364" w:rsidRDefault="00807DF9" w:rsidP="0018381B">
      <w:pPr>
        <w:pStyle w:val="NormalWeb"/>
        <w:numPr>
          <w:ilvl w:val="0"/>
          <w:numId w:val="1"/>
        </w:numPr>
        <w:spacing w:before="0" w:beforeAutospacing="0" w:after="0" w:afterAutospacing="0" w:line="560" w:lineRule="atLeast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搜狗浏览器（开启IE兼容模式）</w:t>
      </w:r>
    </w:p>
    <w:p w:rsidR="001E5766" w:rsidRPr="001D4364" w:rsidRDefault="00807DF9" w:rsidP="0018381B">
      <w:pPr>
        <w:pStyle w:val="NormalWeb"/>
        <w:numPr>
          <w:ilvl w:val="0"/>
          <w:numId w:val="1"/>
        </w:numPr>
        <w:spacing w:before="0" w:beforeAutospacing="0" w:after="0" w:afterAutospacing="0" w:line="560" w:lineRule="atLeast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或其他兼容IE内核的网页浏览器</w:t>
      </w:r>
    </w:p>
    <w:p w:rsidR="00D76794" w:rsidRPr="001D4364" w:rsidRDefault="00807DF9" w:rsidP="0018381B">
      <w:pPr>
        <w:pStyle w:val="NormalWeb"/>
        <w:spacing w:before="0" w:beforeAutospacing="0" w:after="0" w:afterAutospacing="0" w:line="560" w:lineRule="atLeast"/>
        <w:ind w:firstLine="576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3.安装好</w:t>
      </w:r>
      <w:r w:rsidRPr="001D4364">
        <w:rPr>
          <w:rFonts w:ascii="彩虹粗仿宋" w:eastAsia="彩虹粗仿宋" w:hint="eastAsia"/>
          <w:b/>
          <w:color w:val="000000"/>
          <w:sz w:val="28"/>
          <w:szCs w:val="28"/>
        </w:rPr>
        <w:t>E路护航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后，企业网上银行登录界面仍然提示需要下载</w:t>
      </w:r>
      <w:r w:rsidRPr="001D4364">
        <w:rPr>
          <w:rFonts w:ascii="彩虹粗仿宋" w:eastAsia="彩虹粗仿宋" w:hint="eastAsia"/>
          <w:b/>
          <w:color w:val="000000"/>
          <w:sz w:val="28"/>
          <w:szCs w:val="28"/>
        </w:rPr>
        <w:t>E路护航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怎么办？</w:t>
      </w:r>
    </w:p>
    <w:p w:rsidR="00D76794" w:rsidRPr="001D4364" w:rsidRDefault="00807DF9" w:rsidP="0018381B">
      <w:pPr>
        <w:pStyle w:val="NormalWeb"/>
        <w:spacing w:before="0" w:beforeAutospacing="0" w:after="0" w:afterAutospacing="0" w:line="560" w:lineRule="atLeast"/>
        <w:ind w:firstLine="576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安装好E路护航后登录我行企业网上银行时，浏览器顶部或底部可能会出现提示“此网页想要运行以下加载项……CCB Information Scan”，请手动点击“允许”并刷新页面。</w:t>
      </w:r>
    </w:p>
    <w:p w:rsidR="00D76794" w:rsidRPr="0018381B" w:rsidRDefault="00807DF9" w:rsidP="0018381B">
      <w:pPr>
        <w:pStyle w:val="NormalWeb"/>
        <w:spacing w:before="0" w:beforeAutospacing="0" w:after="0" w:afterAutospacing="0" w:line="560" w:lineRule="atLeast"/>
        <w:jc w:val="center"/>
        <w:rPr>
          <w:rFonts w:ascii="彩虹粗仿宋" w:eastAsia="彩虹粗仿宋"/>
          <w:color w:val="000000"/>
          <w:sz w:val="28"/>
          <w:szCs w:val="28"/>
        </w:rPr>
      </w:pPr>
      <w:r w:rsidRPr="0018381B">
        <w:rPr>
          <w:rFonts w:ascii="彩虹粗仿宋" w:eastAsia="彩虹粗仿宋"/>
          <w:noProof/>
          <w:sz w:val="28"/>
          <w:szCs w:val="28"/>
        </w:rPr>
        <w:drawing>
          <wp:inline distT="0" distB="0" distL="0" distR="0" wp14:anchorId="4481E532" wp14:editId="46427B5E">
            <wp:extent cx="5399405" cy="3987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6" t="85032" r="8892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9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66" w:rsidRPr="001D4364" w:rsidRDefault="001E5766" w:rsidP="0018381B">
      <w:pPr>
        <w:pStyle w:val="NormalWeb"/>
        <w:spacing w:before="0" w:beforeAutospacing="0" w:after="0" w:afterAutospacing="0" w:line="560" w:lineRule="atLeast"/>
        <w:ind w:firstLine="576"/>
        <w:jc w:val="both"/>
        <w:rPr>
          <w:rFonts w:ascii="彩虹粗仿宋" w:eastAsia="彩虹粗仿宋"/>
          <w:color w:val="000000"/>
          <w:sz w:val="28"/>
          <w:szCs w:val="28"/>
        </w:rPr>
      </w:pPr>
    </w:p>
    <w:p w:rsidR="00D76794" w:rsidRPr="001D4364" w:rsidRDefault="00807DF9" w:rsidP="0018381B">
      <w:pPr>
        <w:pStyle w:val="NormalWeb"/>
        <w:spacing w:before="0" w:beforeAutospacing="0" w:after="0" w:afterAutospacing="0" w:line="560" w:lineRule="atLeast"/>
        <w:ind w:firstLine="576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4.使用支持企业网上银行的浏览器登录，仍然出现错误提示怎么办？</w:t>
      </w:r>
    </w:p>
    <w:p w:rsidR="00D76794" w:rsidRPr="001D4364" w:rsidRDefault="00807DF9" w:rsidP="0018381B">
      <w:pPr>
        <w:pStyle w:val="NormalWeb"/>
        <w:numPr>
          <w:ilvl w:val="0"/>
          <w:numId w:val="2"/>
        </w:numPr>
        <w:spacing w:before="0" w:beforeAutospacing="0" w:after="0" w:afterAutospacing="0" w:line="560" w:lineRule="atLeast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使用Microsoft Edge浏览器时：</w:t>
      </w:r>
    </w:p>
    <w:p w:rsidR="00D76794" w:rsidRPr="001D4364" w:rsidRDefault="00807DF9" w:rsidP="0018381B">
      <w:pPr>
        <w:pStyle w:val="NormalWeb"/>
        <w:numPr>
          <w:ilvl w:val="1"/>
          <w:numId w:val="2"/>
        </w:numPr>
        <w:spacing w:before="0" w:beforeAutospacing="0" w:after="0" w:afterAutospacing="0" w:line="560" w:lineRule="atLeast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在地址栏中，输入“</w:t>
      </w:r>
      <w:r w:rsidRPr="001D4364">
        <w:rPr>
          <w:rFonts w:ascii="彩虹粗仿宋" w:eastAsia="彩虹粗仿宋" w:hint="eastAsia"/>
          <w:b/>
          <w:bCs/>
          <w:color w:val="000000"/>
          <w:sz w:val="28"/>
          <w:szCs w:val="28"/>
        </w:rPr>
        <w:t>edge://settings/defaultbrowser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”后回车；</w:t>
      </w:r>
    </w:p>
    <w:p w:rsidR="00D76794" w:rsidRPr="001D4364" w:rsidRDefault="00807DF9" w:rsidP="0018381B">
      <w:pPr>
        <w:pStyle w:val="NormalWeb"/>
        <w:numPr>
          <w:ilvl w:val="1"/>
          <w:numId w:val="2"/>
        </w:numPr>
        <w:spacing w:before="0" w:beforeAutospacing="0" w:after="0" w:afterAutospacing="0" w:line="560" w:lineRule="atLeast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找到“</w:t>
      </w:r>
      <w:r w:rsidRPr="001D4364">
        <w:rPr>
          <w:rFonts w:ascii="彩虹粗仿宋" w:eastAsia="彩虹粗仿宋" w:hint="eastAsia"/>
          <w:b/>
          <w:bCs/>
          <w:color w:val="000000"/>
          <w:sz w:val="28"/>
          <w:szCs w:val="28"/>
        </w:rPr>
        <w:t>允许在Internet Explorer 中重新加载网站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”并将选项开关点击到“</w:t>
      </w:r>
      <w:r w:rsidRPr="001D4364">
        <w:rPr>
          <w:rFonts w:ascii="彩虹粗仿宋" w:eastAsia="彩虹粗仿宋" w:hint="eastAsia"/>
          <w:b/>
          <w:bCs/>
          <w:color w:val="000000"/>
          <w:sz w:val="28"/>
          <w:szCs w:val="28"/>
        </w:rPr>
        <w:t>开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”；</w:t>
      </w:r>
    </w:p>
    <w:p w:rsidR="00D76794" w:rsidRPr="001D4364" w:rsidRDefault="00807DF9" w:rsidP="0018381B">
      <w:pPr>
        <w:pStyle w:val="NormalWeb"/>
        <w:numPr>
          <w:ilvl w:val="1"/>
          <w:numId w:val="2"/>
        </w:numPr>
        <w:spacing w:before="0" w:beforeAutospacing="0" w:after="0" w:afterAutospacing="0" w:line="560" w:lineRule="atLeast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重启浏览器后，打开我行企业网上银行网址；</w:t>
      </w:r>
    </w:p>
    <w:p w:rsidR="00D76794" w:rsidRPr="001D4364" w:rsidRDefault="00807DF9" w:rsidP="0018381B">
      <w:pPr>
        <w:pStyle w:val="NormalWeb"/>
        <w:numPr>
          <w:ilvl w:val="1"/>
          <w:numId w:val="2"/>
        </w:numPr>
        <w:spacing w:before="0" w:beforeAutospacing="0" w:after="0" w:afterAutospacing="0" w:line="560" w:lineRule="atLeast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点击浏览器窗口右上角的三个点按钮（如图示）；</w:t>
      </w:r>
    </w:p>
    <w:p w:rsidR="00D76794" w:rsidRPr="0018381B" w:rsidRDefault="00807DF9" w:rsidP="0018381B">
      <w:pPr>
        <w:pStyle w:val="NormalWeb"/>
        <w:spacing w:before="0" w:beforeAutospacing="0" w:after="0" w:afterAutospacing="0" w:line="560" w:lineRule="atLeast"/>
        <w:jc w:val="center"/>
        <w:rPr>
          <w:rFonts w:ascii="彩虹粗仿宋" w:eastAsia="彩虹粗仿宋"/>
          <w:color w:val="000000"/>
          <w:sz w:val="28"/>
          <w:szCs w:val="28"/>
        </w:rPr>
      </w:pPr>
      <w:r w:rsidRPr="0018381B">
        <w:rPr>
          <w:rFonts w:ascii="彩虹粗仿宋" w:eastAsia="彩虹粗仿宋"/>
          <w:noProof/>
          <w:sz w:val="28"/>
          <w:szCs w:val="28"/>
        </w:rPr>
        <w:drawing>
          <wp:inline distT="0" distB="0" distL="0" distR="0" wp14:anchorId="50A70D94" wp14:editId="33C0C2C7">
            <wp:extent cx="342900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794" w:rsidRPr="001D4364" w:rsidRDefault="00807DF9" w:rsidP="0018381B">
      <w:pPr>
        <w:pStyle w:val="NormalWeb"/>
        <w:numPr>
          <w:ilvl w:val="1"/>
          <w:numId w:val="2"/>
        </w:numPr>
        <w:spacing w:before="0" w:beforeAutospacing="0" w:after="0" w:afterAutospacing="0" w:line="560" w:lineRule="atLeast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找到“</w:t>
      </w:r>
      <w:r w:rsidRPr="001D4364">
        <w:rPr>
          <w:rFonts w:ascii="彩虹粗仿宋" w:eastAsia="彩虹粗仿宋" w:hint="eastAsia"/>
          <w:b/>
          <w:bCs/>
          <w:color w:val="000000"/>
          <w:sz w:val="28"/>
          <w:szCs w:val="28"/>
        </w:rPr>
        <w:t>Internet Explorer 模式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” 后选择 “</w:t>
      </w:r>
      <w:r w:rsidRPr="001D4364">
        <w:rPr>
          <w:rFonts w:ascii="彩虹粗仿宋" w:eastAsia="彩虹粗仿宋" w:hint="eastAsia"/>
          <w:b/>
          <w:bCs/>
          <w:color w:val="000000"/>
          <w:sz w:val="28"/>
          <w:szCs w:val="28"/>
        </w:rPr>
        <w:t>重新加载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”即可。</w:t>
      </w:r>
    </w:p>
    <w:p w:rsidR="00D76794" w:rsidRPr="0018381B" w:rsidRDefault="00D76794" w:rsidP="0018381B">
      <w:pPr>
        <w:pStyle w:val="NormalWeb"/>
        <w:spacing w:before="0" w:beforeAutospacing="0" w:after="0" w:afterAutospacing="0" w:line="560" w:lineRule="atLeast"/>
        <w:rPr>
          <w:rFonts w:ascii="彩虹粗仿宋" w:eastAsia="彩虹粗仿宋"/>
          <w:color w:val="000000"/>
          <w:sz w:val="28"/>
          <w:szCs w:val="28"/>
        </w:rPr>
      </w:pPr>
    </w:p>
    <w:p w:rsidR="00D76794" w:rsidRPr="001D4364" w:rsidRDefault="00807DF9" w:rsidP="0018381B">
      <w:pPr>
        <w:pStyle w:val="NormalWeb"/>
        <w:numPr>
          <w:ilvl w:val="0"/>
          <w:numId w:val="2"/>
        </w:numPr>
        <w:spacing w:before="0" w:beforeAutospacing="0" w:after="0" w:afterAutospacing="0" w:line="560" w:lineRule="atLeast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 xml:space="preserve">使用360浏览器、搜狗浏览器或其他兼容IE内核的浏览器时： </w:t>
      </w:r>
    </w:p>
    <w:p w:rsidR="00D76794" w:rsidRPr="001D4364" w:rsidRDefault="00807DF9" w:rsidP="0018381B">
      <w:pPr>
        <w:pStyle w:val="NormalWeb"/>
        <w:numPr>
          <w:ilvl w:val="1"/>
          <w:numId w:val="2"/>
        </w:numPr>
        <w:spacing w:before="0" w:beforeAutospacing="0" w:after="0" w:afterAutospacing="0" w:line="560" w:lineRule="atLeast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请参考图示，在浏览器地址栏右侧找到</w:t>
      </w:r>
      <w:r w:rsidRPr="001D4364">
        <w:rPr>
          <w:rFonts w:ascii="彩虹粗仿宋" w:eastAsia="彩虹粗仿宋" w:hint="eastAsia"/>
          <w:b/>
          <w:bCs/>
          <w:color w:val="000000"/>
          <w:sz w:val="28"/>
          <w:szCs w:val="28"/>
        </w:rPr>
        <w:t>闪电图标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，单击后选择“</w:t>
      </w:r>
      <w:r w:rsidRPr="001D4364">
        <w:rPr>
          <w:rFonts w:ascii="彩虹粗仿宋" w:eastAsia="彩虹粗仿宋" w:hint="eastAsia"/>
          <w:b/>
          <w:bCs/>
          <w:color w:val="000000"/>
          <w:sz w:val="28"/>
          <w:szCs w:val="28"/>
        </w:rPr>
        <w:t>兼容模式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”。</w:t>
      </w:r>
    </w:p>
    <w:p w:rsidR="00D76794" w:rsidRPr="0018381B" w:rsidRDefault="00807DF9" w:rsidP="0018381B">
      <w:pPr>
        <w:pStyle w:val="NormalWeb"/>
        <w:spacing w:before="0" w:beforeAutospacing="0" w:after="0" w:afterAutospacing="0" w:line="560" w:lineRule="atLeast"/>
        <w:jc w:val="center"/>
        <w:rPr>
          <w:rFonts w:ascii="彩虹粗仿宋" w:eastAsia="彩虹粗仿宋"/>
          <w:color w:val="000000"/>
          <w:sz w:val="28"/>
          <w:szCs w:val="28"/>
        </w:rPr>
      </w:pPr>
      <w:r w:rsidRPr="0018381B">
        <w:rPr>
          <w:rFonts w:ascii="彩虹粗仿宋" w:eastAsia="彩虹粗仿宋"/>
          <w:noProof/>
          <w:sz w:val="28"/>
          <w:szCs w:val="28"/>
        </w:rPr>
        <w:drawing>
          <wp:inline distT="0" distB="0" distL="0" distR="0" wp14:anchorId="38C2B618" wp14:editId="20D08D6A">
            <wp:extent cx="4319905" cy="1319530"/>
            <wp:effectExtent l="0" t="0" r="444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32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794" w:rsidRPr="0018381B" w:rsidRDefault="00807DF9" w:rsidP="0018381B">
      <w:pPr>
        <w:pStyle w:val="NormalWeb"/>
        <w:spacing w:before="0" w:beforeAutospacing="0" w:after="0" w:afterAutospacing="0" w:line="560" w:lineRule="atLeast"/>
        <w:jc w:val="center"/>
        <w:rPr>
          <w:rFonts w:ascii="彩虹粗仿宋" w:eastAsia="彩虹粗仿宋"/>
          <w:color w:val="000000"/>
          <w:sz w:val="28"/>
          <w:szCs w:val="28"/>
        </w:rPr>
      </w:pPr>
      <w:r w:rsidRPr="0018381B">
        <w:rPr>
          <w:rFonts w:ascii="彩虹粗仿宋" w:eastAsia="彩虹粗仿宋"/>
          <w:noProof/>
          <w:sz w:val="28"/>
          <w:szCs w:val="28"/>
        </w:rPr>
        <w:drawing>
          <wp:inline distT="0" distB="0" distL="0" distR="0" wp14:anchorId="3A879DF4" wp14:editId="7FC366D0">
            <wp:extent cx="4319905" cy="958850"/>
            <wp:effectExtent l="0" t="0" r="4445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9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794" w:rsidRPr="0018381B" w:rsidRDefault="00D76794" w:rsidP="0018381B">
      <w:pPr>
        <w:pStyle w:val="NormalWeb"/>
        <w:spacing w:before="0" w:beforeAutospacing="0" w:after="0" w:afterAutospacing="0" w:line="560" w:lineRule="atLeast"/>
        <w:jc w:val="both"/>
        <w:rPr>
          <w:rFonts w:ascii="彩虹粗仿宋" w:eastAsia="彩虹粗仿宋"/>
          <w:color w:val="000000"/>
          <w:sz w:val="28"/>
          <w:szCs w:val="28"/>
        </w:rPr>
      </w:pPr>
    </w:p>
    <w:p w:rsidR="00D76794" w:rsidRPr="001D4364" w:rsidRDefault="00807DF9" w:rsidP="0018381B">
      <w:pPr>
        <w:pStyle w:val="NormalWeb"/>
        <w:spacing w:before="0" w:beforeAutospacing="0" w:after="0" w:afterAutospacing="0" w:line="560" w:lineRule="atLeast"/>
        <w:jc w:val="both"/>
        <w:rPr>
          <w:rFonts w:ascii="彩虹粗仿宋" w:eastAsia="彩虹粗仿宋"/>
          <w:color w:val="000000"/>
          <w:sz w:val="28"/>
          <w:szCs w:val="28"/>
        </w:rPr>
      </w:pPr>
      <w:r w:rsidRPr="001D4364">
        <w:rPr>
          <w:rFonts w:ascii="彩虹粗仿宋" w:eastAsia="彩虹粗仿宋" w:hint="eastAsia"/>
          <w:color w:val="000000"/>
          <w:sz w:val="28"/>
          <w:szCs w:val="28"/>
        </w:rPr>
        <w:t>如有</w:t>
      </w:r>
      <w:r w:rsidR="00AE5466" w:rsidRPr="001D4364">
        <w:rPr>
          <w:rFonts w:ascii="彩虹粗仿宋" w:eastAsia="彩虹粗仿宋" w:hint="eastAsia"/>
          <w:color w:val="000000"/>
          <w:sz w:val="28"/>
          <w:szCs w:val="28"/>
        </w:rPr>
        <w:t>相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关问题，请致电客户服务热线咨询，电话</w:t>
      </w:r>
      <w:r w:rsidR="00AE5466" w:rsidRPr="001D4364">
        <w:rPr>
          <w:rFonts w:ascii="彩虹粗仿宋" w:eastAsia="彩虹粗仿宋" w:hint="eastAsia"/>
          <w:color w:val="000000"/>
          <w:sz w:val="28"/>
          <w:szCs w:val="28"/>
        </w:rPr>
        <w:t>号码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：+84</w:t>
      </w:r>
      <w:r w:rsidRPr="001D4364">
        <w:rPr>
          <w:rFonts w:ascii="彩虹粗仿宋" w:eastAsia="彩虹粗仿宋"/>
          <w:color w:val="000000"/>
          <w:sz w:val="28"/>
          <w:szCs w:val="28"/>
        </w:rPr>
        <w:t xml:space="preserve"> </w:t>
      </w:r>
      <w:r w:rsidRPr="001D4364">
        <w:rPr>
          <w:rFonts w:ascii="彩虹粗仿宋" w:eastAsia="彩虹粗仿宋" w:hint="eastAsia"/>
          <w:color w:val="000000"/>
          <w:sz w:val="28"/>
          <w:szCs w:val="28"/>
        </w:rPr>
        <w:t>2838295533。</w:t>
      </w:r>
    </w:p>
    <w:p w:rsidR="00D76794" w:rsidRPr="0018381B" w:rsidRDefault="00D76794" w:rsidP="0018381B">
      <w:pPr>
        <w:pStyle w:val="NormalWeb"/>
        <w:spacing w:before="0" w:beforeAutospacing="0" w:after="0" w:afterAutospacing="0" w:line="560" w:lineRule="atLeast"/>
        <w:jc w:val="right"/>
        <w:rPr>
          <w:rFonts w:ascii="彩虹粗仿宋" w:eastAsia="彩虹粗仿宋"/>
          <w:color w:val="000000"/>
          <w:sz w:val="28"/>
          <w:szCs w:val="28"/>
        </w:rPr>
      </w:pPr>
    </w:p>
    <w:p w:rsidR="00D76794" w:rsidRDefault="00807DF9" w:rsidP="0018381B">
      <w:pPr>
        <w:pStyle w:val="NormalWeb"/>
        <w:spacing w:before="0" w:beforeAutospacing="0" w:after="0" w:afterAutospacing="0" w:line="560" w:lineRule="atLeast"/>
        <w:jc w:val="center"/>
        <w:rPr>
          <w:rFonts w:eastAsia="DengXian"/>
          <w:color w:val="000000"/>
        </w:rPr>
      </w:pPr>
      <w:r w:rsidRPr="001E5766">
        <w:rPr>
          <w:rFonts w:ascii="彩虹粗仿宋" w:eastAsia="彩虹粗仿宋" w:hint="eastAsia"/>
          <w:color w:val="000000"/>
        </w:rPr>
        <w:t xml:space="preserve">                                                                                                              </w:t>
      </w:r>
    </w:p>
    <w:sectPr w:rsidR="00D76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1D" w:rsidRDefault="00372B1D">
      <w:pPr>
        <w:spacing w:line="240" w:lineRule="auto"/>
      </w:pPr>
      <w:r>
        <w:separator/>
      </w:r>
    </w:p>
  </w:endnote>
  <w:endnote w:type="continuationSeparator" w:id="0">
    <w:p w:rsidR="00372B1D" w:rsidRDefault="00372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彩虹小标宋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1D" w:rsidRDefault="00372B1D">
      <w:pPr>
        <w:spacing w:after="0"/>
      </w:pPr>
      <w:r>
        <w:separator/>
      </w:r>
    </w:p>
  </w:footnote>
  <w:footnote w:type="continuationSeparator" w:id="0">
    <w:p w:rsidR="00372B1D" w:rsidRDefault="00372B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8E3"/>
    <w:multiLevelType w:val="multilevel"/>
    <w:tmpl w:val="1EF608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AA12CD"/>
    <w:multiLevelType w:val="multilevel"/>
    <w:tmpl w:val="47AA12CD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胡志明总收发">
    <w15:presenceInfo w15:providerId="None" w15:userId="胡志明总收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02"/>
    <w:rsid w:val="0007259F"/>
    <w:rsid w:val="00075DB3"/>
    <w:rsid w:val="00092313"/>
    <w:rsid w:val="00112E7B"/>
    <w:rsid w:val="00175629"/>
    <w:rsid w:val="001837D8"/>
    <w:rsid w:val="0018381B"/>
    <w:rsid w:val="00186540"/>
    <w:rsid w:val="001D2A5E"/>
    <w:rsid w:val="001D4364"/>
    <w:rsid w:val="001E5766"/>
    <w:rsid w:val="001F3B02"/>
    <w:rsid w:val="00214862"/>
    <w:rsid w:val="00220E63"/>
    <w:rsid w:val="00256761"/>
    <w:rsid w:val="00272561"/>
    <w:rsid w:val="002948D3"/>
    <w:rsid w:val="002D3841"/>
    <w:rsid w:val="00300674"/>
    <w:rsid w:val="00305631"/>
    <w:rsid w:val="0033185D"/>
    <w:rsid w:val="0034525F"/>
    <w:rsid w:val="00372B1D"/>
    <w:rsid w:val="00455D19"/>
    <w:rsid w:val="0046586A"/>
    <w:rsid w:val="004970E5"/>
    <w:rsid w:val="004D3D62"/>
    <w:rsid w:val="004E065F"/>
    <w:rsid w:val="00510AFF"/>
    <w:rsid w:val="005455A9"/>
    <w:rsid w:val="00555F50"/>
    <w:rsid w:val="006020F4"/>
    <w:rsid w:val="00693902"/>
    <w:rsid w:val="0075141E"/>
    <w:rsid w:val="007721FC"/>
    <w:rsid w:val="007A2506"/>
    <w:rsid w:val="007A36B7"/>
    <w:rsid w:val="00807DF9"/>
    <w:rsid w:val="00815BD9"/>
    <w:rsid w:val="00870CB0"/>
    <w:rsid w:val="0089460E"/>
    <w:rsid w:val="00895DC0"/>
    <w:rsid w:val="008C4EF0"/>
    <w:rsid w:val="00937654"/>
    <w:rsid w:val="009B5E32"/>
    <w:rsid w:val="00A222C5"/>
    <w:rsid w:val="00A25250"/>
    <w:rsid w:val="00AE5466"/>
    <w:rsid w:val="00B75AF5"/>
    <w:rsid w:val="00C0318B"/>
    <w:rsid w:val="00C24FD9"/>
    <w:rsid w:val="00CC0E93"/>
    <w:rsid w:val="00CF5CA6"/>
    <w:rsid w:val="00D02FA7"/>
    <w:rsid w:val="00D51EF5"/>
    <w:rsid w:val="00D76794"/>
    <w:rsid w:val="00DD3E22"/>
    <w:rsid w:val="00DE725A"/>
    <w:rsid w:val="00E408DA"/>
    <w:rsid w:val="00E71FBA"/>
    <w:rsid w:val="00E96431"/>
    <w:rsid w:val="00ED39EC"/>
    <w:rsid w:val="00F61359"/>
    <w:rsid w:val="00FB5976"/>
    <w:rsid w:val="00FE27FD"/>
    <w:rsid w:val="2D0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094C-4A93-4835-A6BF-17FD5A0B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Dong Lin</dc:creator>
  <cp:lastModifiedBy>石蕾</cp:lastModifiedBy>
  <cp:revision>7</cp:revision>
  <dcterms:created xsi:type="dcterms:W3CDTF">2024-06-21T01:58:00Z</dcterms:created>
  <dcterms:modified xsi:type="dcterms:W3CDTF">2024-06-21T02:46:00Z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26CF658AFDB64D0D84E1672A9749BC2D_12</vt:lpwstr>
  </property>
</Properties>
</file>