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E" w:rsidRPr="000A2AC6" w:rsidRDefault="00803CF9" w:rsidP="00803CF9">
      <w:pPr>
        <w:widowControl/>
        <w:spacing w:before="100" w:beforeAutospacing="1"/>
        <w:jc w:val="center"/>
        <w:outlineLvl w:val="1"/>
        <w:rPr>
          <w:rFonts w:asciiTheme="majorEastAsia" w:eastAsiaTheme="majorEastAsia" w:hAnsiTheme="majorEastAsia" w:cs="Arial"/>
          <w:b/>
          <w:bCs/>
          <w:color w:val="666666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河北省分行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“乾元</w:t>
      </w:r>
      <w:r w:rsidR="009D5E02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通宝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-全鑫全溢”（按日）开放式资产组合型人民币理财产品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2018年</w:t>
      </w:r>
      <w:r w:rsidR="00DB7787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1</w:t>
      </w:r>
      <w:r w:rsidR="001014E8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1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月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投资管理报告</w:t>
      </w:r>
    </w:p>
    <w:p w:rsidR="00374CBE" w:rsidRPr="0058297B" w:rsidRDefault="00374CBE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A2AC6" w:rsidRDefault="000A2AC6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报告日：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DB778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972C8C" w:rsidRPr="000A2AC6" w:rsidRDefault="00972C8C" w:rsidP="000A2AC6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0A2AC6" w:rsidRPr="002A09BE" w:rsidRDefault="002A09BE" w:rsidP="009E09DB">
      <w:pPr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   </w:t>
      </w:r>
      <w:r w:rsidR="009906C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中国建设银行河北省分行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“乾元</w:t>
      </w:r>
      <w:r w:rsidR="009D5E0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通宝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-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全鑫全溢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”（按日）开放式资产组合型人民币理财产品于201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日正式成立。截至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0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，本产品规模为</w:t>
      </w:r>
      <w:r w:rsidR="001014E8" w:rsidRPr="001014E8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741,061.81</w:t>
      </w:r>
      <w:r w:rsidR="0058297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万</w:t>
      </w:r>
      <w:r w:rsidR="000A2AC6" w:rsidRP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元。</w:t>
      </w:r>
    </w:p>
    <w:p w:rsidR="000A2AC6" w:rsidRPr="000A2AC6" w:rsidRDefault="000A2AC6" w:rsidP="000A2AC6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一、报告期投资者实际收益率</w:t>
      </w:r>
    </w:p>
    <w:p w:rsidR="001648F2" w:rsidRPr="00705DED" w:rsidRDefault="000A2AC6" w:rsidP="001648F2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</w:t>
      </w:r>
      <w:bookmarkStart w:id="0" w:name="_GoBack"/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的约定，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1648F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30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</w:t>
      </w:r>
      <w:bookmarkEnd w:id="0"/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表所示：</w:t>
      </w:r>
      <w:r w:rsidR="00705DE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1648F2" w:rsidRPr="000A2AC6" w:rsidTr="006F4D8F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1648F2" w:rsidRPr="000A2AC6" w:rsidTr="006F4D8F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2.8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1648F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F2" w:rsidRPr="000A2AC6" w:rsidRDefault="001648F2" w:rsidP="006F4D8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3.70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0A2AC6" w:rsidRPr="000A2AC6" w:rsidRDefault="000A2AC6" w:rsidP="00A073B6">
      <w:pPr>
        <w:widowControl/>
        <w:spacing w:line="460" w:lineRule="exac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其中：T为投资期，单位：天</w:t>
      </w:r>
    </w:p>
    <w:p w:rsidR="00816291" w:rsidRPr="00A073B6" w:rsidRDefault="000A2AC6" w:rsidP="00A073B6">
      <w:pPr>
        <w:widowControl/>
        <w:spacing w:line="4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相关收益及计算方法，请具体查阅对应的收益率调整公告及产品说明书。</w:t>
      </w:r>
    </w:p>
    <w:p w:rsidR="00D963BB" w:rsidRPr="00374CBE" w:rsidRDefault="000A2AC6" w:rsidP="00A073B6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二、产品</w:t>
      </w:r>
      <w:r w:rsidR="006633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资产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投资组合</w:t>
      </w: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073B6" w:rsidRDefault="009E09DB" w:rsidP="009E09DB">
      <w:pPr>
        <w:widowControl/>
        <w:spacing w:line="240" w:lineRule="atLeas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/>
          <w:b/>
          <w:noProof/>
          <w:color w:val="000000" w:themeColor="text1"/>
          <w:kern w:val="0"/>
          <w:sz w:val="24"/>
          <w:szCs w:val="21"/>
        </w:rPr>
        <w:drawing>
          <wp:inline distT="0" distB="0" distL="0" distR="0">
            <wp:extent cx="5274310" cy="3076575"/>
            <wp:effectExtent l="0" t="0" r="2159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78D2" w:rsidRDefault="00D878D2" w:rsidP="00A45C13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lastRenderedPageBreak/>
        <w:t>三、产品</w:t>
      </w:r>
      <w:proofErr w:type="gramStart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体运作</w:t>
      </w:r>
      <w:proofErr w:type="gramEnd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（1）自本产品成立起至本报告日，产品管理人恪尽职守、勤勉尽责、谨慎管理，忠实履行有关法律、行政法规和相关文件的规定。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（2）截至本报告日，所有投资资产正常运营，未发现有异常情况或者不利情况。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（3）本产品自成立至本报告日，没有发生涉诉及诉讼等损害投资者利益的情形。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P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河北省分行</w:t>
      </w:r>
    </w:p>
    <w:p w:rsidR="00A45C13" w:rsidRPr="009C6B39" w:rsidRDefault="00A45C13" w:rsidP="00A45C13">
      <w:pPr>
        <w:widowControl/>
        <w:spacing w:line="460" w:lineRule="exact"/>
        <w:ind w:right="360"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A348E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014E8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A45C13" w:rsidRPr="000A2AC6" w:rsidRDefault="00A45C13" w:rsidP="00A45C13">
      <w:pPr>
        <w:jc w:val="left"/>
      </w:pPr>
    </w:p>
    <w:sectPr w:rsidR="00A45C13" w:rsidRPr="000A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9A" w:rsidRDefault="008F639A" w:rsidP="00676160">
      <w:r>
        <w:separator/>
      </w:r>
    </w:p>
  </w:endnote>
  <w:endnote w:type="continuationSeparator" w:id="0">
    <w:p w:rsidR="008F639A" w:rsidRDefault="008F639A" w:rsidP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9A" w:rsidRDefault="008F639A" w:rsidP="00676160">
      <w:r>
        <w:separator/>
      </w:r>
    </w:p>
  </w:footnote>
  <w:footnote w:type="continuationSeparator" w:id="0">
    <w:p w:rsidR="008F639A" w:rsidRDefault="008F639A" w:rsidP="006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0"/>
    <w:rsid w:val="000275E0"/>
    <w:rsid w:val="000363FD"/>
    <w:rsid w:val="00052F87"/>
    <w:rsid w:val="00081277"/>
    <w:rsid w:val="000A2AC6"/>
    <w:rsid w:val="000C37DF"/>
    <w:rsid w:val="000F06BA"/>
    <w:rsid w:val="000F1234"/>
    <w:rsid w:val="000F6746"/>
    <w:rsid w:val="001014E8"/>
    <w:rsid w:val="0013018C"/>
    <w:rsid w:val="0015560A"/>
    <w:rsid w:val="001648F2"/>
    <w:rsid w:val="001745DC"/>
    <w:rsid w:val="001D1DA6"/>
    <w:rsid w:val="00215FF8"/>
    <w:rsid w:val="002446B4"/>
    <w:rsid w:val="00251EAF"/>
    <w:rsid w:val="00254085"/>
    <w:rsid w:val="002827CB"/>
    <w:rsid w:val="002A09BE"/>
    <w:rsid w:val="002D7DD8"/>
    <w:rsid w:val="002E1B9E"/>
    <w:rsid w:val="00374CBE"/>
    <w:rsid w:val="003F7A3C"/>
    <w:rsid w:val="004204F1"/>
    <w:rsid w:val="00434997"/>
    <w:rsid w:val="0046626C"/>
    <w:rsid w:val="0047513F"/>
    <w:rsid w:val="00525D17"/>
    <w:rsid w:val="00531136"/>
    <w:rsid w:val="00540B7F"/>
    <w:rsid w:val="0058297B"/>
    <w:rsid w:val="005979A1"/>
    <w:rsid w:val="005B55F9"/>
    <w:rsid w:val="005C3211"/>
    <w:rsid w:val="005F1929"/>
    <w:rsid w:val="006416C9"/>
    <w:rsid w:val="00647B26"/>
    <w:rsid w:val="0066332E"/>
    <w:rsid w:val="00676160"/>
    <w:rsid w:val="00681773"/>
    <w:rsid w:val="0068367E"/>
    <w:rsid w:val="00691A08"/>
    <w:rsid w:val="006A5498"/>
    <w:rsid w:val="006A6309"/>
    <w:rsid w:val="006B5087"/>
    <w:rsid w:val="006F3D62"/>
    <w:rsid w:val="006F6520"/>
    <w:rsid w:val="00705DED"/>
    <w:rsid w:val="00714DC0"/>
    <w:rsid w:val="007263F7"/>
    <w:rsid w:val="00763733"/>
    <w:rsid w:val="00786DA0"/>
    <w:rsid w:val="00803CF9"/>
    <w:rsid w:val="00807DA8"/>
    <w:rsid w:val="00810536"/>
    <w:rsid w:val="00816291"/>
    <w:rsid w:val="00822697"/>
    <w:rsid w:val="0083240B"/>
    <w:rsid w:val="008433B2"/>
    <w:rsid w:val="00844EBF"/>
    <w:rsid w:val="00886531"/>
    <w:rsid w:val="008905C7"/>
    <w:rsid w:val="008E30DE"/>
    <w:rsid w:val="008E3805"/>
    <w:rsid w:val="008F639A"/>
    <w:rsid w:val="0090464D"/>
    <w:rsid w:val="00921533"/>
    <w:rsid w:val="00930C85"/>
    <w:rsid w:val="00932045"/>
    <w:rsid w:val="00935E81"/>
    <w:rsid w:val="00944B95"/>
    <w:rsid w:val="00972C8C"/>
    <w:rsid w:val="009906C9"/>
    <w:rsid w:val="009C6B39"/>
    <w:rsid w:val="009D4BC2"/>
    <w:rsid w:val="009D5E02"/>
    <w:rsid w:val="009E09DB"/>
    <w:rsid w:val="00A073B6"/>
    <w:rsid w:val="00A348E9"/>
    <w:rsid w:val="00A45C13"/>
    <w:rsid w:val="00AA5B14"/>
    <w:rsid w:val="00B170CF"/>
    <w:rsid w:val="00B5721F"/>
    <w:rsid w:val="00B8508E"/>
    <w:rsid w:val="00BB20DF"/>
    <w:rsid w:val="00BE04F9"/>
    <w:rsid w:val="00C058C5"/>
    <w:rsid w:val="00C37F14"/>
    <w:rsid w:val="00C5271E"/>
    <w:rsid w:val="00C7039B"/>
    <w:rsid w:val="00CB56EC"/>
    <w:rsid w:val="00CB5A41"/>
    <w:rsid w:val="00CE6309"/>
    <w:rsid w:val="00D072D8"/>
    <w:rsid w:val="00D476B4"/>
    <w:rsid w:val="00D878D2"/>
    <w:rsid w:val="00D94BFF"/>
    <w:rsid w:val="00D963BB"/>
    <w:rsid w:val="00DB7787"/>
    <w:rsid w:val="00E21400"/>
    <w:rsid w:val="00E54BDE"/>
    <w:rsid w:val="00E62BA3"/>
    <w:rsid w:val="00E718E0"/>
    <w:rsid w:val="00EE3662"/>
    <w:rsid w:val="00EF2FB4"/>
    <w:rsid w:val="00F211F4"/>
    <w:rsid w:val="00F41D2D"/>
    <w:rsid w:val="00F623EA"/>
    <w:rsid w:val="00F65F00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5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7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45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7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602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782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5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彩虹黑体" pitchFamily="65" charset="-122"/>
                <a:ea typeface="彩虹黑体" pitchFamily="65" charset="-122"/>
              </a:defRPr>
            </a:pP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2018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年</a:t>
            </a:r>
            <a:r>
              <a:rPr lang="en-US" altLang="zh-CN" b="0">
                <a:latin typeface="彩虹黑体" pitchFamily="65" charset="-122"/>
                <a:ea typeface="彩虹黑体" pitchFamily="65" charset="-122"/>
              </a:rPr>
              <a:t>11</a:t>
            </a:r>
            <a:r>
              <a:rPr lang="zh-CN" altLang="en-US" b="0">
                <a:latin typeface="彩虹黑体" pitchFamily="65" charset="-122"/>
                <a:ea typeface="彩虹黑体" pitchFamily="65" charset="-122"/>
              </a:rPr>
              <a:t>月资产情况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2018年11月资产情况</c:v>
                </c:pt>
              </c:strCache>
            </c:strRef>
          </c:tx>
          <c:explosion val="25"/>
          <c:dLbls>
            <c:numFmt formatCode="0.0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现金资产</c:v>
                </c:pt>
                <c:pt idx="1">
                  <c:v>债券资产</c:v>
                </c:pt>
                <c:pt idx="2">
                  <c:v>高收益资产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0.20518971332566363</c:v>
                </c:pt>
                <c:pt idx="1">
                  <c:v>0</c:v>
                </c:pt>
                <c:pt idx="2">
                  <c:v>0.79481028667433651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8DAE-6D54-405C-A2C7-504E0196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鲁曦</dc:creator>
  <cp:lastModifiedBy>刘鑫</cp:lastModifiedBy>
  <cp:revision>7</cp:revision>
  <cp:lastPrinted>2018-09-06T06:34:00Z</cp:lastPrinted>
  <dcterms:created xsi:type="dcterms:W3CDTF">2018-10-15T06:24:00Z</dcterms:created>
  <dcterms:modified xsi:type="dcterms:W3CDTF">2018-12-03T03:25:00Z</dcterms:modified>
</cp:coreProperties>
</file>